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889" w:type="dxa"/>
        <w:jc w:val="left"/>
        <w:tblInd w:w="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9889"/>
      </w:tblGrid>
      <w:tr>
        <w:trPr>
          <w:trHeight w:val="1418" w:hRule="atLeast"/>
        </w:trPr>
        <w:tc>
          <w:tcPr>
            <w:tcW w:w="9889" w:type="dxa"/>
            <w:tcBorders/>
            <w:shd w:color="auto" w:fill="auto" w:val="clear"/>
          </w:tcPr>
          <w:p>
            <w:pPr>
              <w:pStyle w:val="Normal"/>
              <w:ind w:left="-392" w:right="-1"/>
              <w:jc w:val="center"/>
              <w:rPr>
                <w:lang w:val="ru-RU"/>
              </w:rPr>
            </w:pPr>
            <w:r>
              <w:rPr/>
              <w:drawing>
                <wp:inline distT="0" distB="0" distL="0" distR="0">
                  <wp:extent cx="571500" cy="914400"/>
                  <wp:effectExtent l="0" t="0" r="0" b="0"/>
                  <wp:docPr id="1" name="Рисунок 1" descr="крас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крас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ind w:left="-392" w:right="-1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Normal"/>
        <w:jc w:val="center"/>
        <w:rPr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>Дума  муниципального  округа  Красноуральск</w:t>
      </w:r>
    </w:p>
    <w:p>
      <w:pPr>
        <w:pStyle w:val="Normal"/>
        <w:jc w:val="center"/>
        <w:rPr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>восьмого  созыва</w:t>
      </w:r>
    </w:p>
    <w:p>
      <w:pPr>
        <w:pStyle w:val="Normal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</w:r>
    </w:p>
    <w:p>
      <w:pPr>
        <w:pStyle w:val="Normal"/>
        <w:jc w:val="center"/>
        <w:rPr>
          <w:sz w:val="26"/>
          <w:szCs w:val="26"/>
          <w:lang w:val="ru-RU"/>
        </w:rPr>
      </w:pPr>
      <w:r>
        <w:rPr>
          <w:rFonts w:ascii="Times New Roman" w:hAnsi="Times New Roman"/>
          <w:b/>
          <w:bCs/>
          <w:sz w:val="26"/>
          <w:szCs w:val="26"/>
          <w:lang w:val="ru-RU"/>
        </w:rPr>
        <w:t>РЕШЕНИЕ</w:t>
      </w:r>
    </w:p>
    <w:p>
      <w:pPr>
        <w:pStyle w:val="Normal"/>
        <w:ind w:firstLine="834" w:left="426" w:right="-490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mc:AlternateContent>
          <mc:Choice Requires="wps">
            <w:drawing>
              <wp:anchor behindDoc="0" distT="5080" distB="5080" distL="0" distR="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092190" cy="635"/>
                <wp:effectExtent l="0" t="5080" r="0" b="5080"/>
                <wp:wrapNone/>
                <wp:docPr id="2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45pt" to="479.65pt,10.45pt" ID="Фигура1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1430" distB="11430" distL="0" distR="0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6092190" cy="635"/>
                <wp:effectExtent l="0" t="11430" r="0" b="11430"/>
                <wp:wrapNone/>
                <wp:docPr id="3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280" cy="72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pt" to="479.65pt,7.3pt" ID="Фигура2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2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cs="Times New Roman" w:ascii="Times New Roman" w:hAnsi="Times New Roman"/>
          <w:sz w:val="26"/>
          <w:szCs w:val="26"/>
          <w:lang w:val="ru-RU"/>
        </w:rPr>
      </w:r>
    </w:p>
    <w:p>
      <w:pPr>
        <w:pStyle w:val="Normal"/>
        <w:widowControl w:val="false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ar-SA" w:bidi="ar-SA"/>
        </w:rPr>
        <w:t>от ___________</w:t>
      </w:r>
      <w:r>
        <w:rPr>
          <w:rFonts w:eastAsia="Times New Roman" w:ascii="Times New Roman" w:hAnsi="Times New Roman"/>
          <w:sz w:val="26"/>
          <w:szCs w:val="26"/>
          <w:lang w:val="ru-RU" w:eastAsia="ar-SA" w:bidi="ar-SA"/>
        </w:rPr>
        <w:t xml:space="preserve">2026 </w:t>
      </w:r>
      <w:r>
        <w:rPr>
          <w:rFonts w:eastAsia="Times New Roman" w:ascii="Times New Roman" w:hAnsi="Times New Roman"/>
          <w:sz w:val="26"/>
          <w:szCs w:val="26"/>
          <w:lang w:val="ru-RU" w:eastAsia="ar-SA" w:bidi="ar-SA"/>
        </w:rPr>
        <w:t>г. № ____</w:t>
      </w:r>
    </w:p>
    <w:p>
      <w:pPr>
        <w:pStyle w:val="Normal"/>
        <w:widowControl w:val="false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ar-SA" w:bidi="ar-SA"/>
        </w:rPr>
        <w:t>город Красноуральск</w:t>
      </w:r>
    </w:p>
    <w:p>
      <w:pPr>
        <w:pStyle w:val="Normal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</w:r>
    </w:p>
    <w:p>
      <w:pPr>
        <w:pStyle w:val="Standard"/>
        <w:spacing w:lineRule="auto" w:line="240" w:before="0" w:after="0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 внесении изменений в решение Думы муниципального округа Красноуральск от 27 марта 2025 г. № 218 «</w:t>
      </w:r>
      <w:r>
        <w:rPr>
          <w:rFonts w:cs="Times New Roman" w:ascii="Times New Roman" w:hAnsi="Times New Roman"/>
          <w:b/>
          <w:color w:val="000000"/>
          <w:sz w:val="26"/>
          <w:szCs w:val="26"/>
          <w:lang w:val="ru-RU"/>
        </w:rPr>
        <w:t xml:space="preserve">О </w:t>
      </w:r>
      <w:r>
        <w:rPr>
          <w:rFonts w:cs="Times New Roman" w:ascii="Times New Roman" w:hAnsi="Times New Roman"/>
          <w:b/>
          <w:bCs/>
          <w:color w:val="000000"/>
          <w:sz w:val="26"/>
          <w:szCs w:val="26"/>
          <w:lang w:val="ru-RU"/>
        </w:rPr>
        <w:t>муниципальном контроле в сфере благоустройства</w:t>
      </w:r>
      <w:r>
        <w:rPr>
          <w:rFonts w:cs="Times New Roman" w:ascii="Times New Roman" w:hAnsi="Times New Roman"/>
          <w:b/>
          <w:color w:val="000000"/>
          <w:sz w:val="26"/>
          <w:szCs w:val="26"/>
          <w:lang w:val="ru-RU"/>
        </w:rPr>
        <w:t xml:space="preserve"> на территории муниципального округа Красноуральск</w:t>
      </w:r>
      <w:r>
        <w:rPr>
          <w:rFonts w:ascii="Times New Roman" w:hAnsi="Times New Roman"/>
          <w:b/>
          <w:sz w:val="26"/>
          <w:szCs w:val="26"/>
          <w:lang w:val="ru-RU"/>
        </w:rPr>
        <w:t>»</w:t>
      </w:r>
    </w:p>
    <w:p>
      <w:pPr>
        <w:pStyle w:val="Normal"/>
        <w:jc w:val="both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hAnsi="Times New Roman"/>
          <w:bCs/>
          <w:sz w:val="26"/>
          <w:szCs w:val="26"/>
          <w:lang w:val="ru-RU"/>
        </w:rPr>
      </w:r>
    </w:p>
    <w:p>
      <w:pPr>
        <w:pStyle w:val="Normal"/>
        <w:jc w:val="both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hAnsi="Times New Roman"/>
          <w:bCs/>
          <w:sz w:val="26"/>
          <w:szCs w:val="26"/>
          <w:lang w:val="ru-RU"/>
        </w:rPr>
      </w:r>
    </w:p>
    <w:p>
      <w:pPr>
        <w:pStyle w:val="Standard"/>
        <w:widowControl/>
        <w:suppressAutoHyphens w:val="true"/>
        <w:bidi w:val="0"/>
        <w:spacing w:lineRule="auto" w:line="240" w:before="0" w:after="0"/>
        <w:ind w:firstLine="850" w:left="0" w:right="0"/>
        <w:jc w:val="both"/>
        <w:rPr>
          <w:rFonts w:ascii="Times New Roman" w:hAnsi="Times New Roman" w:eastAsia="Times New Roman" w:cs="Times New Roman"/>
          <w:sz w:val="26"/>
          <w:szCs w:val="26"/>
          <w:lang w:val="ru-RU"/>
        </w:rPr>
      </w:pPr>
      <w:r>
        <w:rPr>
          <w:rFonts w:cs="Times New Roman" w:ascii="Times New Roman" w:hAnsi="Times New Roman"/>
          <w:sz w:val="26"/>
          <w:szCs w:val="26"/>
          <w:lang w:val="ru-RU"/>
        </w:rPr>
        <w:t xml:space="preserve">В целях приведения решения Думы муниципального округа Красноуральск 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val="ru-RU" w:eastAsia="ru-RU"/>
        </w:rPr>
        <w:t xml:space="preserve">от  </w:t>
      </w:r>
      <w:r>
        <w:rPr>
          <w:rFonts w:ascii="Times New Roman" w:hAnsi="Times New Roman"/>
          <w:sz w:val="26"/>
          <w:szCs w:val="26"/>
          <w:lang w:val="ru-RU"/>
        </w:rPr>
        <w:t>27 марта 2025 г. № 218 «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О </w:t>
      </w:r>
      <w:r>
        <w:rPr>
          <w:rFonts w:ascii="Times New Roman" w:hAnsi="Times New Roman"/>
          <w:bCs/>
          <w:color w:val="000000"/>
          <w:sz w:val="26"/>
          <w:szCs w:val="26"/>
          <w:lang w:val="ru-RU"/>
        </w:rPr>
        <w:t>муниципальном контроле в сфере благоустройства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 на территории муниципального округа Красноуральск</w:t>
      </w:r>
      <w:r>
        <w:rPr>
          <w:rFonts w:ascii="Times New Roman" w:hAnsi="Times New Roman"/>
          <w:sz w:val="26"/>
          <w:szCs w:val="26"/>
          <w:lang w:val="ru-RU"/>
        </w:rPr>
        <w:t xml:space="preserve">» в соответствие с </w:t>
      </w:r>
      <w:r>
        <w:rPr>
          <w:rFonts w:eastAsia="Times New Roman" w:cs="Times New Roman" w:ascii="Times New Roman" w:hAnsi="Times New Roman"/>
          <w:iCs/>
          <w:sz w:val="26"/>
          <w:szCs w:val="26"/>
          <w:lang w:val="ru-RU"/>
        </w:rPr>
        <w:t xml:space="preserve"> Федеральным законом от 31 июля 2020 г. № 248-ФЗ «О государственном контроле (надзоре) и муниципальном контроле в Российской Федерации», </w:t>
      </w:r>
      <w:r>
        <w:rPr>
          <w:rFonts w:cs="Times New Roman" w:ascii="Times New Roman" w:hAnsi="Times New Roman"/>
          <w:sz w:val="26"/>
          <w:szCs w:val="26"/>
          <w:lang w:val="ru-RU"/>
        </w:rPr>
        <w:t>рассмотрев постановление администрации муниципального округа Красноуральск от 11 марта 2026 г. № 417  «О направлении на рассмотрение и утверждение в Думу муниципального округа Красноуральск проекта решения Думы муниципального округа Красноуральск</w:t>
      </w:r>
      <w:r>
        <w:rPr>
          <w:rFonts w:ascii="Times New Roman" w:hAnsi="Times New Roman"/>
          <w:sz w:val="26"/>
          <w:szCs w:val="26"/>
          <w:lang w:val="ru-RU"/>
        </w:rPr>
        <w:t xml:space="preserve"> «О внесении изменений в решение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Думы муниципального округа Красноуральск от 27 марта 2025 г. № 218 «</w:t>
      </w:r>
      <w:r>
        <w:rPr>
          <w:rFonts w:cs="Times New Roman" w:ascii="Times New Roman" w:hAnsi="Times New Roman"/>
          <w:color w:val="000000"/>
          <w:sz w:val="26"/>
          <w:szCs w:val="26"/>
          <w:lang w:val="ru-RU"/>
        </w:rPr>
        <w:t xml:space="preserve">О </w:t>
      </w:r>
      <w:r>
        <w:rPr>
          <w:rFonts w:cs="Times New Roman" w:ascii="Times New Roman" w:hAnsi="Times New Roman"/>
          <w:bCs/>
          <w:color w:val="000000"/>
          <w:sz w:val="26"/>
          <w:szCs w:val="26"/>
          <w:lang w:val="ru-RU"/>
        </w:rPr>
        <w:t>муниципальном контроле в сфере благоустройства</w:t>
      </w:r>
      <w:r>
        <w:rPr>
          <w:rFonts w:cs="Times New Roman" w:ascii="Times New Roman" w:hAnsi="Times New Roman"/>
          <w:color w:val="000000"/>
          <w:sz w:val="26"/>
          <w:szCs w:val="26"/>
          <w:lang w:val="ru-RU"/>
        </w:rPr>
        <w:t xml:space="preserve"> на территории муниципального округа Красноуральск</w:t>
      </w:r>
      <w:r>
        <w:rPr>
          <w:rFonts w:ascii="Times New Roman" w:hAnsi="Times New Roman"/>
          <w:sz w:val="26"/>
          <w:szCs w:val="26"/>
          <w:lang w:val="ru-RU"/>
        </w:rPr>
        <w:t>»</w:t>
      </w:r>
      <w:r>
        <w:rPr>
          <w:rFonts w:eastAsia="Times New Roman" w:cs="Times New Roman" w:ascii="Times New Roman" w:hAnsi="Times New Roman"/>
          <w:iCs/>
          <w:sz w:val="26"/>
          <w:szCs w:val="26"/>
          <w:lang w:val="ru-RU"/>
        </w:rPr>
        <w:t>,   руководствуясь Федеральным законом от 06 октября 2003 г. № 131-ФЗ «Об общих принципах организации местного самоуправления в Российской Федерации»,  статьей 2</w:t>
      </w:r>
      <w:r>
        <w:rPr>
          <w:rFonts w:eastAsia="Times New Roman" w:cs="Times New Roman" w:ascii="Times New Roman" w:hAnsi="Times New Roman"/>
          <w:iCs/>
          <w:sz w:val="26"/>
          <w:szCs w:val="26"/>
          <w:lang w:val="ru-RU"/>
        </w:rPr>
        <w:t>0</w:t>
      </w:r>
      <w:r>
        <w:rPr>
          <w:rFonts w:eastAsia="Times New Roman" w:cs="Times New Roman" w:ascii="Times New Roman" w:hAnsi="Times New Roman"/>
          <w:iCs/>
          <w:sz w:val="26"/>
          <w:szCs w:val="26"/>
          <w:lang w:val="ru-RU"/>
        </w:rPr>
        <w:t xml:space="preserve"> Устава муниципального округа Красноуральск Свердловской области, Дума муниципального округа Красноуральск</w:t>
      </w:r>
    </w:p>
    <w:p>
      <w:pPr>
        <w:pStyle w:val="BodyText"/>
        <w:ind w:firstLine="709" w:right="-1"/>
        <w:jc w:val="both"/>
        <w:rPr>
          <w:b w:val="false"/>
          <w:i w:val="false"/>
          <w:i w:val="false"/>
          <w:sz w:val="24"/>
          <w:szCs w:val="24"/>
          <w:lang w:val="ru-RU"/>
        </w:rPr>
      </w:pPr>
      <w:r>
        <w:rPr>
          <w:b w:val="false"/>
          <w:i w:val="false"/>
          <w:sz w:val="24"/>
          <w:szCs w:val="24"/>
          <w:lang w:val="ru-RU"/>
        </w:rPr>
      </w:r>
    </w:p>
    <w:p>
      <w:pPr>
        <w:pStyle w:val="Normal"/>
        <w:spacing w:lineRule="atLeast" w:line="240"/>
        <w:ind w:right="-1"/>
        <w:jc w:val="center"/>
        <w:rPr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РЕШИЛА:</w:t>
      </w:r>
    </w:p>
    <w:p>
      <w:pPr>
        <w:pStyle w:val="Normal"/>
        <w:spacing w:lineRule="atLeast" w:line="24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numPr>
          <w:ilvl w:val="0"/>
          <w:numId w:val="1"/>
        </w:numPr>
        <w:ind w:firstLine="850" w:left="0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Внести в решение Думы муниципального округа Красноуральск</w:t>
      </w:r>
      <w:r>
        <w:rPr>
          <w:rFonts w:eastAsia="Times New Roman" w:ascii="Times New Roman" w:hAnsi="Times New Roman"/>
          <w:color w:val="000000"/>
          <w:sz w:val="26"/>
          <w:szCs w:val="26"/>
          <w:shd w:fill="FFFFFF" w:val="clear"/>
          <w:lang w:val="ru-RU" w:eastAsia="ru-RU"/>
        </w:rPr>
        <w:t xml:space="preserve"> от  </w:t>
      </w:r>
      <w:r>
        <w:rPr>
          <w:rFonts w:ascii="Times New Roman" w:hAnsi="Times New Roman"/>
          <w:sz w:val="26"/>
          <w:szCs w:val="26"/>
          <w:lang w:val="ru-RU"/>
        </w:rPr>
        <w:t>27 марта 2025 г. № 218 «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О </w:t>
      </w:r>
      <w:r>
        <w:rPr>
          <w:rFonts w:ascii="Times New Roman" w:hAnsi="Times New Roman"/>
          <w:bCs/>
          <w:color w:val="000000"/>
          <w:sz w:val="26"/>
          <w:szCs w:val="26"/>
          <w:lang w:val="ru-RU"/>
        </w:rPr>
        <w:t>муниципальном контроле в сфере благоустройства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 на территории муниципального округа Красноуральск</w:t>
      </w:r>
      <w:r>
        <w:rPr>
          <w:rFonts w:ascii="Times New Roman" w:hAnsi="Times New Roman"/>
          <w:sz w:val="26"/>
          <w:szCs w:val="26"/>
          <w:lang w:val="ru-RU"/>
        </w:rPr>
        <w:t xml:space="preserve">» (далее-Решение) 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  следующие изменения:</w:t>
      </w:r>
    </w:p>
    <w:p>
      <w:pPr>
        <w:pStyle w:val="ListParagraph"/>
        <w:numPr>
          <w:ilvl w:val="0"/>
          <w:numId w:val="2"/>
        </w:numPr>
        <w:ind w:firstLine="851" w:left="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eastAsia="Times New Roman" w:ascii="Times New Roman" w:hAnsi="Times New Roman"/>
          <w:sz w:val="26"/>
          <w:szCs w:val="26"/>
          <w:lang w:val="ru-RU" w:eastAsia="zh-CN"/>
        </w:rPr>
        <w:t xml:space="preserve">пункт 12 раздела </w:t>
      </w:r>
      <w:r>
        <w:rPr>
          <w:rFonts w:eastAsia="Times New Roman" w:ascii="Times New Roman" w:hAnsi="Times New Roman"/>
          <w:sz w:val="26"/>
          <w:szCs w:val="26"/>
          <w:lang w:eastAsia="zh-CN"/>
        </w:rPr>
        <w:t>III</w:t>
      </w:r>
      <w:r>
        <w:rPr>
          <w:rFonts w:eastAsia="Times New Roman" w:ascii="Times New Roman" w:hAnsi="Times New Roman"/>
          <w:sz w:val="26"/>
          <w:szCs w:val="26"/>
          <w:lang w:val="ru-RU" w:eastAsia="zh-CN"/>
        </w:rPr>
        <w:t xml:space="preserve">  приложения 1 к Решению дополнить абзацем следующего содержания: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sz w:val="26"/>
          <w:szCs w:val="26"/>
          <w:lang w:val="ru-RU" w:eastAsia="zh-CN"/>
        </w:rPr>
      </w:pPr>
      <w:r>
        <w:rPr>
          <w:rFonts w:eastAsia="Times New Roman" w:ascii="Times New Roman" w:hAnsi="Times New Roman"/>
          <w:sz w:val="26"/>
          <w:szCs w:val="26"/>
          <w:lang w:val="ru-RU" w:eastAsia="zh-CN"/>
        </w:rPr>
        <w:t>«Объект контроля считается отнесенным к одной из категорий риска после внесения сведений в единый реестр видов контроля.»;</w:t>
      </w:r>
    </w:p>
    <w:p>
      <w:pPr>
        <w:pStyle w:val="ListParagraph"/>
        <w:numPr>
          <w:ilvl w:val="0"/>
          <w:numId w:val="2"/>
        </w:numPr>
        <w:ind w:firstLine="851" w:left="0"/>
        <w:jc w:val="both"/>
        <w:rPr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пункт 31 Раздела </w:t>
      </w:r>
      <w:r>
        <w:rPr>
          <w:rFonts w:ascii="Times New Roman" w:hAnsi="Times New Roman"/>
          <w:color w:val="000000"/>
          <w:sz w:val="26"/>
          <w:szCs w:val="26"/>
        </w:rPr>
        <w:t>IV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  </w:t>
      </w:r>
      <w:r>
        <w:rPr>
          <w:rFonts w:eastAsia="Times New Roman" w:ascii="Times New Roman" w:hAnsi="Times New Roman"/>
          <w:sz w:val="26"/>
          <w:szCs w:val="26"/>
          <w:lang w:val="ru-RU" w:eastAsia="zh-CN"/>
        </w:rPr>
        <w:t>приложения 1 к Решению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изложить в следующей редакции:</w:t>
      </w:r>
    </w:p>
    <w:p>
      <w:pPr>
        <w:pStyle w:val="Normal"/>
        <w:ind w:firstLine="85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«31. Контролируемое лицо вправе в течение 15 (пятнадцати) календарных дней после получения предостережения подать в контрольный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>
      <w:pPr>
        <w:pStyle w:val="ListParagraph"/>
        <w:numPr>
          <w:ilvl w:val="0"/>
          <w:numId w:val="2"/>
        </w:numPr>
        <w:ind w:firstLine="851" w:left="0"/>
        <w:jc w:val="both"/>
        <w:rPr>
          <w:sz w:val="26"/>
          <w:szCs w:val="26"/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пункт 39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IV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eastAsia="Times New Roman" w:ascii="Times New Roman" w:hAnsi="Times New Roman"/>
          <w:sz w:val="26"/>
          <w:szCs w:val="26"/>
          <w:lang w:val="ru-RU" w:eastAsia="zh-CN"/>
        </w:rPr>
        <w:t>приложения 1 к Решению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изложить в следующей редакции: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«39. Инспектор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4)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в пункте 40 раздела IV приложения 1 к Решению после слов «посредством видео-конференц-связи» дополнить словами «, использования мобильного приложения "Инспектор",»;</w:t>
      </w:r>
    </w:p>
    <w:p>
      <w:pPr>
        <w:pStyle w:val="CommentText"/>
        <w:tabs>
          <w:tab w:val="clear" w:pos="708"/>
          <w:tab w:val="left" w:pos="568" w:leader="none"/>
        </w:tabs>
        <w:spacing w:before="0" w:after="0"/>
        <w:ind w:firstLine="851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5) абзац 10 пункта 48 раздела IV приложения 1 к Решению изложить в новой редакции: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</w:t>
      </w:r>
      <w:r>
        <w:rPr>
          <w:rFonts w:ascii="Times New Roman" w:hAnsi="Times New Roman"/>
          <w:sz w:val="26"/>
          <w:szCs w:val="26"/>
          <w:lang w:val="ru-RU"/>
        </w:rPr>
        <w:t>Обязательный профилактический визит не предусматривает отказ контролируемого лица от его проведения. О проведении обязательного</w:t>
      </w:r>
      <w:r>
        <w:rPr>
          <w:rFonts w:ascii="Times New Roman" w:hAnsi="Times New Roman"/>
          <w:sz w:val="26"/>
          <w:szCs w:val="26"/>
          <w:shd w:fill="81D41A" w:val="clear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  <w:lang w:val="ru-RU"/>
        </w:rPr>
        <w:t>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№ 248-ФЗ. Решение об отказе в проведении профилактического визита может быть обжаловано контролируемым лицом в порядке, установленном Федеральным законом № 248-ФЗ.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»;</w:t>
      </w:r>
    </w:p>
    <w:p>
      <w:pPr>
        <w:pStyle w:val="ListParagraph"/>
        <w:numPr>
          <w:ilvl w:val="0"/>
          <w:numId w:val="3"/>
        </w:numPr>
        <w:ind w:firstLine="851" w:lef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пункт 69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V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 </w:t>
      </w:r>
      <w:r>
        <w:rPr>
          <w:rFonts w:eastAsia="Times New Roman" w:ascii="Times New Roman" w:hAnsi="Times New Roman"/>
          <w:sz w:val="26"/>
          <w:szCs w:val="26"/>
          <w:lang w:val="ru-RU" w:eastAsia="zh-CN"/>
        </w:rPr>
        <w:t>приложения 1 к Решению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изложить в следующей редакции:</w:t>
      </w:r>
    </w:p>
    <w:p>
      <w:pPr>
        <w:pStyle w:val="ListParagraph"/>
        <w:ind w:firstLine="709" w:lef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«69. Документы, оформляемые контрольным органом при осуществлении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 электронной подписью.</w:t>
      </w:r>
    </w:p>
    <w:p>
      <w:pPr>
        <w:pStyle w:val="ListParagraph"/>
        <w:ind w:firstLine="851" w:left="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в порядке, установленном частью 1.1 статьи 21 Федерального закона № 248-ФЗ.»;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zh-C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7) пункт 154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VI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eastAsia="Times New Roman" w:ascii="Times New Roman" w:hAnsi="Times New Roman"/>
          <w:sz w:val="26"/>
          <w:szCs w:val="26"/>
          <w:lang w:val="ru-RU" w:eastAsia="zh-CN"/>
        </w:rPr>
        <w:t>приложения 1 к Решению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изложить в следующей редакции:</w:t>
      </w:r>
    </w:p>
    <w:p>
      <w:pPr>
        <w:pStyle w:val="Normal"/>
        <w:ind w:firstLine="68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zh-C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«154.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>
      <w:pPr>
        <w:pStyle w:val="Normal"/>
        <w:ind w:firstLine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zh-CN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Предписание, указанное в настоящем пункте, выдается в случаях, и в порядке, определенном статьей 90.1 Федерального закона № 248-ФЗ.»;</w:t>
      </w:r>
    </w:p>
    <w:p>
      <w:pPr>
        <w:pStyle w:val="Normal"/>
        <w:ind w:firstLine="851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zh-CN"/>
        </w:rPr>
        <w:t>8) пунк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ты 156 и 157 Раздела </w:t>
      </w:r>
      <w:r>
        <w:rPr>
          <w:rFonts w:eastAsia="Times New Roman" w:ascii="Times New Roman" w:hAnsi="Times New Roman"/>
          <w:color w:val="000000"/>
          <w:sz w:val="26"/>
          <w:szCs w:val="26"/>
          <w:lang w:eastAsia="ru-RU"/>
        </w:rPr>
        <w:t>VI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eastAsia="Times New Roman" w:ascii="Times New Roman" w:hAnsi="Times New Roman"/>
          <w:sz w:val="26"/>
          <w:szCs w:val="26"/>
          <w:lang w:val="ru-RU" w:eastAsia="zh-CN"/>
        </w:rPr>
        <w:t>приложения 1 к Решению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признать утратившими силу;</w:t>
      </w:r>
    </w:p>
    <w:p>
      <w:pPr>
        <w:pStyle w:val="Normal"/>
        <w:ind w:left="85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9) Раздел </w:t>
      </w:r>
      <w:r>
        <w:rPr>
          <w:rStyle w:val="31"/>
          <w:rFonts w:ascii="Times New Roman" w:hAnsi="Times New Roman"/>
          <w:bCs/>
          <w:sz w:val="26"/>
          <w:szCs w:val="26"/>
        </w:rPr>
        <w:t>VII</w:t>
      </w:r>
      <w:r>
        <w:rPr>
          <w:rStyle w:val="31"/>
          <w:rFonts w:ascii="Times New Roman" w:hAnsi="Times New Roman"/>
          <w:bCs/>
          <w:sz w:val="26"/>
          <w:szCs w:val="26"/>
          <w:lang w:val="ru-RU"/>
        </w:rPr>
        <w:t xml:space="preserve"> </w:t>
      </w:r>
      <w:r>
        <w:rPr>
          <w:rFonts w:eastAsia="Times New Roman" w:ascii="Times New Roman" w:hAnsi="Times New Roman"/>
          <w:sz w:val="26"/>
          <w:szCs w:val="26"/>
          <w:lang w:val="ru-RU" w:eastAsia="zh-CN"/>
        </w:rPr>
        <w:t>приложения 1 к Решению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изложить в следующей редакции:</w:t>
      </w:r>
    </w:p>
    <w:p>
      <w:pPr>
        <w:pStyle w:val="Normal"/>
        <w:ind w:firstLine="850"/>
        <w:jc w:val="both"/>
        <w:rPr>
          <w:lang w:val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«</w:t>
      </w:r>
      <w:bookmarkStart w:id="0" w:name="_GoBack"/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РАЗДЕЛ </w:t>
      </w:r>
      <w:r>
        <w:rPr>
          <w:rStyle w:val="31"/>
          <w:rFonts w:ascii="Times New Roman" w:hAnsi="Times New Roman"/>
          <w:bCs/>
          <w:sz w:val="26"/>
          <w:szCs w:val="26"/>
        </w:rPr>
        <w:t>VII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. </w:t>
      </w:r>
      <w:r>
        <w:rPr>
          <w:rStyle w:val="pt-a0"/>
          <w:rFonts w:ascii="Times New Roman" w:hAnsi="Times New Roman"/>
          <w:bCs/>
          <w:sz w:val="26"/>
          <w:szCs w:val="26"/>
          <w:lang w:val="ru-RU"/>
        </w:rPr>
        <w:t>Обжалование решений, действий (бездействия) должностных лиц, осуществляющих муниципальный контроль в сфере благоустройства</w:t>
      </w:r>
    </w:p>
    <w:p>
      <w:pPr>
        <w:pStyle w:val="Normal"/>
        <w:ind w:firstLine="68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158. Правом на обжалование решений контрольного органа, действий (бездействия) его должностных лиц обладают контролируемые лица, права и законные интересы которых, по их мнению, были непосредственно нарушены в рамках осуществления муниципального контроля и в отношении которых приняты следующие решения или совершены следующие действия (бездействие):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решения об отнесении объектов контроля к категориям риска;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решения о включении контрольных мероприятий в план проведения плановых контрольных мероприятий;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решения, принятые по результатам контрольных мероприятий, в том числе сроков исполнения этих решений;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иные решения органа муниципального контроля, действия (бездействия) его должностных лиц.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159. Контролируемые лица, права и законные интересы которых, по их мнению, были нарушены непосредственно в рамках осуществления муниципального контроля, имеют право на досудебное обжалование:</w:t>
      </w:r>
    </w:p>
    <w:p>
      <w:pPr>
        <w:pStyle w:val="Normal"/>
        <w:ind w:firstLine="680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решений о проведении контрольных мероприятий и обязательных профилактических визитов;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действий (бездействия) должностных лиц контрольного органа в рамках контрольных мероприятий и обязательных профилактических визитов;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решений об отнесении объектов контроля к соответствующей категории риска;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5) решений об отказе в проведении профилактических визитов по заявлениям контролируемых лиц;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6) иных решений, принимаемых контрольными органами по итогам профилактических и (или) контрольных мероприятий, предусмотренных настоящим Положением, в отношении контролируемых лиц или объектов контроля.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Досудебное обжалование решений контрольного органа, действий (бездействия) его должностных лиц осуществляется в соответствии с главой 9 Федерального закона № 248-ФЗ.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160. Жалоба на решения, принятые должностными лицами контрольного органа, действия (бездействия) должностных лиц контрольного органа рассматривается руководителем контрольного органа.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Жалоба на решение контрольного (надзорного) органа,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Жалоба на предписание контрольного (надзорного) органа может быть подана в течение десяти рабочих дней с момента получения контролируемым лицом предписания.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161. В случае пропуска по уважительной причине срока подачи жалобы этот срок по ходатайству лица, подающего жалобу, может быть восстановлен уполномоченным органом.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Жалоба может содержать ходатайство о приостановлении исполнения обжалуемого решения контрольного органа.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о приостановлении исполнения обжалуемого решения контрольного органа;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об отказе в приостановлении исполнения обжалуемого решения контрольного органа.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Информация о решении, указанном в подпунктах 1, 2 настоящего пункта, направляется лицу, подавшему жалобу, в течение одного рабочего дня с момента принятия решения.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162. Жалоба должна содержать: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организации-заявителя,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основания и доводы, на основании которых заявитель не согласен с решением контрольного органа и (или) действием (бездействием) должностного лица. Заявителем могут быть представлены документы (при наличии), подтверждающие его доводы, либо их копии;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5) требования лица, подавшего жалобу;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6) учетный номер контрольного мероприятия или обязательного профилактического визита в едином реестре контрольных мероприятий, в отношении которых подается жалоба, в случае подачи жалобы по основаниям, предусмотренным в подпунктах предусмотренным в подпунктах 1-3 пункта 63 настоящего Положения;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"Единая система идентификации и аутентификации".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Уполномоченный на рассмотрение жалобы орган принимает решение об отказе в рассмотрении жалобы в течение пяти рабочих дней со дня получения жалобы, если: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жалоба подана после истечения сроков подачи жалобы, установленных частями 5 и 6 статьи 40 Федерального закона № 248-ФЗ, и не содержит ходатайства о восстановлении пропущенного срока на подачу жалобы;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в удовлетворении ходатайства о восстановлении пропущенного срока на подачу жалобы отказано;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до принятия решения по жалобе от контролируемого лица, ее подавшего, поступило заявление об отзыве жалобы;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имеется решение суда по вопросам, поставленным в жалобе;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5) ранее в уполномоченный орган была подана другая жалоба от того же контролируемого лица по тем же основаниям;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8) жалоба подана в ненадлежащий уполномоченный орган;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Отказ в рассмотрении жалобы по основаниям, указанным в подпунктах 3 - 8 настоящего пункта, не является результатом досудебного обжалования и не может служить основанием для судебного обжалования решений контрольного органа, действий (бездействия) его должностных лиц.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>
      <w:pPr>
        <w:pStyle w:val="Normal"/>
        <w:tabs>
          <w:tab w:val="clear" w:pos="708"/>
          <w:tab w:val="left" w:pos="720" w:leader="none"/>
        </w:tabs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Уполномоченный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указанные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дополнительных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дополнительных информации и документов, относящихся к предмету жалобы, не является основанием для отказа в рассмотрении жалобы.</w:t>
      </w:r>
    </w:p>
    <w:p>
      <w:pPr>
        <w:pStyle w:val="Normal"/>
        <w:tabs>
          <w:tab w:val="clear" w:pos="708"/>
          <w:tab w:val="left" w:pos="720" w:leader="none"/>
        </w:tabs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подведомственных им организаций.</w:t>
      </w:r>
    </w:p>
    <w:p>
      <w:pPr>
        <w:pStyle w:val="Normal"/>
        <w:tabs>
          <w:tab w:val="clear" w:pos="708"/>
          <w:tab w:val="left" w:pos="720" w:leader="none"/>
        </w:tabs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Обязанность доказывания законности и обоснованности принятого решения и (или) совершенного действия (бездействия) возлагается на контрольный орган, решение и (или) действие (бездействие) должностного лица которого обжалуются.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По итогам рассмотрения жалобы уполномоченный на рассмотрение жалобы орган принимает одно из следующих решений: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1) оставляет жалобу без удовлетворения;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2) отменяет решение контрольного органа полностью или частично;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3) отменяет решение контрольного  органа полностью и принимает новое решение;</w:t>
      </w:r>
    </w:p>
    <w:p>
      <w:pPr>
        <w:pStyle w:val="Normal"/>
        <w:ind w:firstLine="737"/>
        <w:jc w:val="both"/>
        <w:rPr>
          <w:rFonts w:ascii="Times New Roman" w:hAnsi="Times New Roman" w:eastAsia="Times New Roman"/>
          <w:color w:val="000000"/>
          <w:sz w:val="26"/>
          <w:szCs w:val="26"/>
          <w:lang w:val="ru-RU" w:eastAsia="ru-RU"/>
        </w:rPr>
      </w:pPr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4) признает действия (бездействие) должностных лиц контрольных  органов незаконными и выносит решение по существу, в том числе об осуществлении при необходимости определенных действий.</w:t>
      </w:r>
      <w:bookmarkEnd w:id="0"/>
      <w:r>
        <w:rPr>
          <w:rFonts w:eastAsia="Times New Roman" w:ascii="Times New Roman" w:hAnsi="Times New Roman"/>
          <w:color w:val="000000"/>
          <w:sz w:val="26"/>
          <w:szCs w:val="26"/>
          <w:lang w:val="ru-RU" w:eastAsia="ru-RU"/>
        </w:rPr>
        <w:t>».</w:t>
      </w:r>
    </w:p>
    <w:p>
      <w:pPr>
        <w:pStyle w:val="CommentText"/>
        <w:tabs>
          <w:tab w:val="clear" w:pos="708"/>
          <w:tab w:val="left" w:pos="568" w:leader="none"/>
        </w:tabs>
        <w:spacing w:before="0" w:after="0"/>
        <w:ind w:firstLine="85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</w:r>
    </w:p>
    <w:p>
      <w:pPr>
        <w:pStyle w:val="Normal"/>
        <w:ind w:firstLine="851"/>
        <w:jc w:val="both"/>
        <w:rPr>
          <w:rFonts w:ascii="Times New Roman" w:hAnsi="Times New Roman" w:eastAsia="Calibri"/>
          <w:bCs/>
          <w:color w:val="000000"/>
          <w:sz w:val="26"/>
          <w:szCs w:val="26"/>
          <w:shd w:fill="FFFFFF" w:val="clear"/>
          <w:lang w:val="ru-RU" w:bidi="ar-SA"/>
        </w:rPr>
      </w:pPr>
      <w:r>
        <w:rPr>
          <w:rFonts w:eastAsia="Calibri" w:ascii="Times New Roman" w:hAnsi="Times New Roman"/>
          <w:color w:val="000000"/>
          <w:sz w:val="26"/>
          <w:szCs w:val="26"/>
          <w:lang w:val="ru-RU" w:eastAsia="ru-RU" w:bidi="ar-SA"/>
        </w:rPr>
        <w:t xml:space="preserve">2. </w:t>
      </w:r>
      <w:r>
        <w:rPr>
          <w:rFonts w:eastAsia="Calibri" w:ascii="Times New Roman" w:hAnsi="Times New Roman"/>
          <w:bCs/>
          <w:color w:val="000000"/>
          <w:sz w:val="26"/>
          <w:szCs w:val="26"/>
          <w:shd w:fill="FFFFFF" w:val="clear"/>
          <w:lang w:val="ru-RU" w:bidi="ar-SA"/>
        </w:rPr>
        <w:t>Обнародовать настоящее решение путем официального опубликования в газете «Красноуральский рабочий», а также размещения на официальном сайте Думы муниципального округа Красноуральск в информационно-телекоммуникационной сети «Интернет» (</w:t>
      </w:r>
      <w:hyperlink r:id="rId3">
        <w:r>
          <w:rPr>
            <w:rStyle w:val="Hyperlink"/>
            <w:rFonts w:eastAsia="Calibri" w:ascii="Times New Roman" w:hAnsi="Times New Roman"/>
            <w:bCs/>
            <w:color w:val="000000"/>
            <w:sz w:val="26"/>
            <w:szCs w:val="26"/>
            <w:u w:val="none"/>
            <w:shd w:fill="FFFFFF" w:val="clear"/>
            <w:lang w:val="ru-RU" w:bidi="ar-SA"/>
          </w:rPr>
          <w:t>http://www.dumakrur.ru</w:t>
        </w:r>
      </w:hyperlink>
      <w:r>
        <w:rPr>
          <w:rFonts w:eastAsia="Calibri" w:ascii="Times New Roman" w:hAnsi="Times New Roman"/>
          <w:bCs/>
          <w:color w:val="000000"/>
          <w:sz w:val="26"/>
          <w:szCs w:val="26"/>
          <w:shd w:fill="FFFFFF" w:val="clear"/>
          <w:lang w:val="ru-RU" w:bidi="ar-SA"/>
        </w:rPr>
        <w:t>).</w:t>
      </w:r>
    </w:p>
    <w:p>
      <w:pPr>
        <w:pStyle w:val="Normal"/>
        <w:ind w:firstLine="85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</w:r>
    </w:p>
    <w:p>
      <w:pPr>
        <w:pStyle w:val="Normal"/>
        <w:ind w:firstLine="851"/>
        <w:jc w:val="both"/>
        <w:rPr>
          <w:rFonts w:ascii="Times New Roman" w:hAnsi="Times New Roman" w:eastAsia="Calibri"/>
          <w:bCs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3. </w:t>
      </w:r>
      <w:r>
        <w:rPr>
          <w:rFonts w:eastAsia="Calibri" w:ascii="Times New Roman" w:hAnsi="Times New Roman"/>
          <w:bCs/>
          <w:color w:val="000000"/>
          <w:sz w:val="26"/>
          <w:szCs w:val="26"/>
          <w:lang w:val="ru-RU"/>
        </w:rPr>
        <w:t>Настоящее решение вступает в силу на следующий день после его официального опубликования.</w:t>
      </w:r>
    </w:p>
    <w:p>
      <w:pPr>
        <w:pStyle w:val="Normal"/>
        <w:ind w:firstLine="85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</w:r>
    </w:p>
    <w:p>
      <w:pPr>
        <w:pStyle w:val="Normal"/>
        <w:ind w:firstLine="85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4. Контроль исполнения настоящего решения возложить на постоянную комиссию по законодательству и местному самоуправлению Думы муниципального округа Красноуральск (Ю. А. Мурзаев).</w:t>
      </w:r>
    </w:p>
    <w:p>
      <w:pPr>
        <w:pStyle w:val="Normal"/>
        <w:ind w:firstLine="85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</w:r>
    </w:p>
    <w:p>
      <w:pPr>
        <w:pStyle w:val="Normal"/>
        <w:ind w:firstLine="709" w:right="-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</w:r>
    </w:p>
    <w:p>
      <w:pPr>
        <w:pStyle w:val="NoSpacing"/>
        <w:ind w:right="-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 w:eastAsia="ar-SA"/>
        </w:rPr>
        <w:t>Председатель Думы</w:t>
      </w:r>
    </w:p>
    <w:p>
      <w:pPr>
        <w:pStyle w:val="NoSpacing"/>
        <w:ind w:right="-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 w:eastAsia="ar-SA"/>
        </w:rPr>
        <w:t>муниципального округа Красноуральск                                           А. В. Медведев</w:t>
      </w:r>
    </w:p>
    <w:p>
      <w:pPr>
        <w:pStyle w:val="NoSpacing"/>
        <w:ind w:firstLine="709" w:right="-1"/>
        <w:jc w:val="both"/>
        <w:rPr>
          <w:rFonts w:ascii="Times New Roman" w:hAnsi="Times New Roman"/>
          <w:b/>
          <w:sz w:val="26"/>
          <w:szCs w:val="26"/>
          <w:lang w:val="ru-RU" w:eastAsia="ar-SA"/>
        </w:rPr>
      </w:pPr>
      <w:r>
        <w:rPr>
          <w:rFonts w:ascii="Times New Roman" w:hAnsi="Times New Roman"/>
          <w:b/>
          <w:sz w:val="26"/>
          <w:szCs w:val="26"/>
          <w:lang w:val="ru-RU" w:eastAsia="ar-SA"/>
        </w:rPr>
      </w:r>
    </w:p>
    <w:p>
      <w:pPr>
        <w:pStyle w:val="NoSpacing"/>
        <w:ind w:firstLine="709" w:right="-1"/>
        <w:jc w:val="both"/>
        <w:rPr>
          <w:rFonts w:ascii="Times New Roman" w:hAnsi="Times New Roman"/>
          <w:b/>
          <w:sz w:val="26"/>
          <w:szCs w:val="26"/>
          <w:lang w:val="ru-RU" w:eastAsia="ar-SA"/>
        </w:rPr>
      </w:pPr>
      <w:r>
        <w:rPr>
          <w:rFonts w:ascii="Times New Roman" w:hAnsi="Times New Roman"/>
          <w:b/>
          <w:sz w:val="26"/>
          <w:szCs w:val="26"/>
          <w:lang w:val="ru-RU" w:eastAsia="ar-SA"/>
        </w:rPr>
      </w:r>
    </w:p>
    <w:p>
      <w:pPr>
        <w:pStyle w:val="NoSpacing"/>
        <w:ind w:right="-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Глава</w:t>
      </w:r>
    </w:p>
    <w:p>
      <w:pPr>
        <w:pStyle w:val="NoSpacing"/>
        <w:ind w:right="-1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муниципального округа Красноуральск                                       Д. Н. Кузьминых</w:t>
      </w:r>
    </w:p>
    <w:p>
      <w:pPr>
        <w:pStyle w:val="Normal"/>
        <w:widowControl w:val="false"/>
        <w:ind w:firstLine="6009"/>
        <w:textAlignment w:val="baseline"/>
        <w:rPr>
          <w:rFonts w:ascii="Times New Roman" w:hAnsi="Times New Roman" w:eastAsia="Calibri"/>
          <w:sz w:val="26"/>
          <w:szCs w:val="26"/>
          <w:lang w:val="ru-RU" w:bidi="ar-SA"/>
        </w:rPr>
      </w:pPr>
      <w:r>
        <w:rPr>
          <w:rFonts w:eastAsia="Calibri" w:ascii="Times New Roman" w:hAnsi="Times New Roman"/>
          <w:sz w:val="26"/>
          <w:szCs w:val="26"/>
          <w:lang w:val="ru-RU" w:bidi="ar-SA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680" w:gutter="0" w:header="741" w:top="1476" w:footer="0" w:bottom="1409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 xml:space="preserve"> PAGE </w:instrText>
    </w:r>
    <w:r>
      <w:rPr>
        <w:rFonts w:ascii="Liberation Serif" w:hAnsi="Liberation Serif"/>
      </w:rPr>
      <w:fldChar w:fldCharType="separate"/>
    </w:r>
    <w:r>
      <w:rPr>
        <w:rFonts w:ascii="Liberation Serif" w:hAnsi="Liberation Serif"/>
      </w:rPr>
      <w:t>6</w:t>
    </w:r>
    <w:r>
      <w:rPr>
        <w:rFonts w:ascii="Liberation Serif" w:hAnsi="Liberation Serif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Liberation Serif" w:hAnsi="Liberation Serif"/>
        <w:b/>
        <w:bCs/>
        <w:sz w:val="28"/>
        <w:szCs w:val="28"/>
        <w:lang w:val="ru-RU"/>
      </w:rPr>
    </w:pPr>
    <w:r>
      <w:rPr>
        <w:rFonts w:ascii="Liberation Serif" w:hAnsi="Liberation Serif"/>
        <w:b/>
        <w:bCs/>
        <w:sz w:val="28"/>
        <w:szCs w:val="28"/>
        <w:lang w:val="ru-RU"/>
      </w:rPr>
      <w:t>ПРОЕКТ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210" w:hanging="36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0" w:hanging="180"/>
      </w:pPr>
      <w:rPr/>
    </w:lvl>
  </w:abstractNum>
  <w:abstractNum w:abstractNumId="3">
    <w:lvl w:ilvl="0">
      <w:start w:val="6"/>
      <w:numFmt w:val="decimal"/>
      <w:lvlText w:val="%1)"/>
      <w:lvlJc w:val="left"/>
      <w:pPr>
        <w:tabs>
          <w:tab w:val="num" w:pos="0"/>
        </w:tabs>
        <w:ind w:left="12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37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3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85c8c"/>
    <w:pPr>
      <w:widowControl/>
      <w:suppressAutoHyphens w:val="true"/>
      <w:bidi w:val="0"/>
      <w:spacing w:before="0" w:after="0"/>
      <w:jc w:val="left"/>
    </w:pPr>
    <w:rPr>
      <w:rFonts w:ascii="Calibri" w:hAnsi="Calibri" w:eastAsia="" w:cs="Times New Roman" w:asciiTheme="minorHAnsi" w:eastAsiaTheme="minorEastAsia" w:hAnsiTheme="minorHAnsi"/>
      <w:color w:val="auto"/>
      <w:kern w:val="0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1"/>
    <w:uiPriority w:val="9"/>
    <w:qFormat/>
    <w:rsid w:val="00ea344f"/>
    <w:pPr>
      <w:keepNext w:val="true"/>
      <w:spacing w:before="240" w:after="60"/>
      <w:outlineLvl w:val="0"/>
    </w:pPr>
    <w:rPr>
      <w:rFonts w:ascii="Calibri Light" w:hAnsi="Calibri Light" w:eastAsia="" w:asciiTheme="majorHAnsi" w:eastAsiaTheme="majorEastAsia" w:hAnsiTheme="majorHAnsi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a344f"/>
    <w:pPr>
      <w:keepNext w:val="true"/>
      <w:spacing w:before="240" w:after="6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a344f"/>
    <w:pPr>
      <w:keepNext w:val="true"/>
      <w:spacing w:before="240" w:after="60"/>
      <w:outlineLvl w:val="2"/>
    </w:pPr>
    <w:rPr>
      <w:rFonts w:ascii="Calibri Light" w:hAnsi="Calibri Light" w:eastAsia=""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a344f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a34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a344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a344f"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a34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a344f"/>
    <w:pPr>
      <w:spacing w:before="240" w:after="60"/>
      <w:outlineLvl w:val="8"/>
    </w:pPr>
    <w:rPr>
      <w:rFonts w:ascii="Calibri Light" w:hAnsi="Calibri Light" w:eastAsia="" w:asciiTheme="majorHAns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Верхний колонтитул Знак"/>
    <w:qFormat/>
    <w:rsid w:val="00074f39"/>
    <w:rPr>
      <w:sz w:val="22"/>
      <w:szCs w:val="22"/>
      <w:lang w:eastAsia="en-US"/>
    </w:rPr>
  </w:style>
  <w:style w:type="character" w:styleId="Style6" w:customStyle="1">
    <w:name w:val="Нижний колонтитул Знак"/>
    <w:qFormat/>
    <w:rsid w:val="00074f39"/>
    <w:rPr>
      <w:sz w:val="22"/>
      <w:szCs w:val="22"/>
      <w:lang w:eastAsia="en-US"/>
    </w:rPr>
  </w:style>
  <w:style w:type="character" w:styleId="CommentReference">
    <w:name w:val="annotation reference"/>
    <w:qFormat/>
    <w:rsid w:val="00074f39"/>
    <w:rPr>
      <w:sz w:val="16"/>
      <w:szCs w:val="16"/>
    </w:rPr>
  </w:style>
  <w:style w:type="character" w:styleId="Style7" w:customStyle="1">
    <w:name w:val="Текст примечания Знак"/>
    <w:qFormat/>
    <w:rsid w:val="00074f39"/>
    <w:rPr>
      <w:lang w:eastAsia="en-US"/>
    </w:rPr>
  </w:style>
  <w:style w:type="character" w:styleId="Style8" w:customStyle="1">
    <w:name w:val="Текст выноски Знак"/>
    <w:qFormat/>
    <w:rsid w:val="00074f39"/>
    <w:rPr>
      <w:rFonts w:ascii="Segoe UI" w:hAnsi="Segoe UI" w:cs="Segoe UI"/>
      <w:sz w:val="18"/>
      <w:szCs w:val="18"/>
      <w:lang w:eastAsia="en-US"/>
    </w:rPr>
  </w:style>
  <w:style w:type="character" w:styleId="Style9" w:customStyle="1">
    <w:name w:val="Тема примечания Знак"/>
    <w:qFormat/>
    <w:rsid w:val="00074f39"/>
    <w:rPr>
      <w:b/>
      <w:bCs/>
      <w:lang w:eastAsia="en-US"/>
    </w:rPr>
  </w:style>
  <w:style w:type="character" w:styleId="blk" w:customStyle="1">
    <w:name w:val="blk"/>
    <w:qFormat/>
    <w:rsid w:val="00074f39"/>
    <w:rPr/>
  </w:style>
  <w:style w:type="character" w:styleId="Hyperlink">
    <w:name w:val="Hyperlink"/>
    <w:rsid w:val="00074f39"/>
    <w:rPr>
      <w:color w:val="0000FF"/>
      <w:u w:val="single"/>
    </w:rPr>
  </w:style>
  <w:style w:type="character" w:styleId="nobr" w:customStyle="1">
    <w:name w:val="nobr"/>
    <w:qFormat/>
    <w:rsid w:val="00074f39"/>
    <w:rPr/>
  </w:style>
  <w:style w:type="character" w:styleId="1" w:customStyle="1">
    <w:name w:val="Заголовок 1 Знак"/>
    <w:basedOn w:val="DefaultParagraphFont"/>
    <w:uiPriority w:val="9"/>
    <w:qFormat/>
    <w:rsid w:val="00ea344f"/>
    <w:rPr>
      <w:rFonts w:ascii="Calibri Light" w:hAnsi="Calibri Light" w:eastAsia="" w:asciiTheme="majorHAnsi" w:eastAsiaTheme="majorEastAsia" w:hAnsiTheme="majorHAnsi"/>
      <w:b/>
      <w:bCs/>
      <w:kern w:val="2"/>
      <w:sz w:val="32"/>
      <w:szCs w:val="32"/>
    </w:rPr>
  </w:style>
  <w:style w:type="character" w:styleId="FollowedHyperlink">
    <w:name w:val="FollowedHyperlink"/>
    <w:rsid w:val="00074f39"/>
    <w:rPr>
      <w:color w:val="954F72"/>
      <w:u w:val="single"/>
    </w:rPr>
  </w:style>
  <w:style w:type="character" w:styleId="pt-a0-000004" w:customStyle="1">
    <w:name w:val="pt-a0-000004"/>
    <w:qFormat/>
    <w:rsid w:val="00074f39"/>
    <w:rPr/>
  </w:style>
  <w:style w:type="character" w:styleId="pt-a0" w:customStyle="1">
    <w:name w:val="pt-a0"/>
    <w:qFormat/>
    <w:rsid w:val="00074f39"/>
    <w:rPr/>
  </w:style>
  <w:style w:type="character" w:styleId="pt-000003" w:customStyle="1">
    <w:name w:val="pt-000003"/>
    <w:qFormat/>
    <w:rsid w:val="00074f39"/>
    <w:rPr/>
  </w:style>
  <w:style w:type="character" w:styleId="pt-a0-000007" w:customStyle="1">
    <w:name w:val="pt-a0-000007"/>
    <w:qFormat/>
    <w:rsid w:val="00074f39"/>
    <w:rPr/>
  </w:style>
  <w:style w:type="character" w:styleId="Style10" w:customStyle="1">
    <w:name w:val="Основной текст Знак"/>
    <w:basedOn w:val="DefaultParagraphFont"/>
    <w:qFormat/>
    <w:rsid w:val="00074f39"/>
    <w:rPr>
      <w:rFonts w:ascii="Times New Roman" w:hAnsi="Times New Roman" w:eastAsia="Times New Roman"/>
      <w:b/>
      <w:i/>
      <w:iCs/>
      <w:sz w:val="28"/>
      <w:szCs w:val="24"/>
    </w:rPr>
  </w:style>
  <w:style w:type="character" w:styleId="Style11" w:customStyle="1">
    <w:name w:val="Без интервала Знак"/>
    <w:qFormat/>
    <w:rsid w:val="00074f39"/>
    <w:rPr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ea344f"/>
    <w:rPr>
      <w:rFonts w:ascii="Calibri" w:hAnsi="Calibri" w:asciiTheme="minorHAnsi" w:hAnsiTheme="minorHAnsi"/>
      <w:b/>
      <w:i/>
      <w:iCs/>
    </w:rPr>
  </w:style>
  <w:style w:type="character" w:styleId="2" w:customStyle="1">
    <w:name w:val="Заголовок 2 Знак"/>
    <w:basedOn w:val="DefaultParagraphFont"/>
    <w:uiPriority w:val="9"/>
    <w:qFormat/>
    <w:rsid w:val="00ea344f"/>
    <w:rPr>
      <w:rFonts w:ascii="Calibri Light" w:hAnsi="Calibri Light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ea344f"/>
    <w:rPr>
      <w:rFonts w:ascii="Calibri Light" w:hAnsi="Calibri Light" w:eastAsia="" w:asciiTheme="majorHAnsi" w:eastAsiaTheme="majorEastAsia" w:hAnsiTheme="majorHAnsi"/>
      <w:b/>
      <w:i/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ea344f"/>
    <w:rPr>
      <w:sz w:val="24"/>
      <w:szCs w:val="24"/>
      <w:u w:val="single"/>
    </w:rPr>
  </w:style>
  <w:style w:type="character" w:styleId="3" w:customStyle="1">
    <w:name w:val="Заголовок 3 Знак"/>
    <w:basedOn w:val="DefaultParagraphFont"/>
    <w:uiPriority w:val="9"/>
    <w:semiHidden/>
    <w:qFormat/>
    <w:rsid w:val="00ea344f"/>
    <w:rPr>
      <w:rFonts w:ascii="Calibri Light" w:hAnsi="Calibri Light" w:eastAsia="" w:asciiTheme="majorHAnsi" w:eastAsiaTheme="majorEastAsia" w:hAnsiTheme="majorHAnsi"/>
      <w:b/>
      <w:bCs/>
      <w:sz w:val="26"/>
      <w:szCs w:val="26"/>
    </w:rPr>
  </w:style>
  <w:style w:type="character" w:styleId="4" w:customStyle="1">
    <w:name w:val="Заголовок 4 Знак"/>
    <w:basedOn w:val="DefaultParagraphFont"/>
    <w:uiPriority w:val="9"/>
    <w:qFormat/>
    <w:rsid w:val="00ea344f"/>
    <w:rPr>
      <w:b/>
      <w:bCs/>
      <w:sz w:val="28"/>
      <w:szCs w:val="28"/>
    </w:rPr>
  </w:style>
  <w:style w:type="character" w:styleId="5" w:customStyle="1">
    <w:name w:val="Заголовок 5 Знак"/>
    <w:basedOn w:val="DefaultParagraphFont"/>
    <w:uiPriority w:val="9"/>
    <w:semiHidden/>
    <w:qFormat/>
    <w:rsid w:val="00ea344f"/>
    <w:rPr>
      <w:b/>
      <w:bCs/>
      <w:i/>
      <w:iCs/>
      <w:sz w:val="26"/>
      <w:szCs w:val="26"/>
    </w:rPr>
  </w:style>
  <w:style w:type="character" w:styleId="6" w:customStyle="1">
    <w:name w:val="Заголовок 6 Знак"/>
    <w:basedOn w:val="DefaultParagraphFont"/>
    <w:uiPriority w:val="9"/>
    <w:semiHidden/>
    <w:qFormat/>
    <w:rsid w:val="00ea344f"/>
    <w:rPr>
      <w:b/>
      <w:bCs/>
    </w:rPr>
  </w:style>
  <w:style w:type="character" w:styleId="7" w:customStyle="1">
    <w:name w:val="Заголовок 7 Знак"/>
    <w:basedOn w:val="DefaultParagraphFont"/>
    <w:uiPriority w:val="9"/>
    <w:semiHidden/>
    <w:qFormat/>
    <w:rsid w:val="00ea344f"/>
    <w:rPr>
      <w:sz w:val="24"/>
      <w:szCs w:val="24"/>
    </w:rPr>
  </w:style>
  <w:style w:type="character" w:styleId="8" w:customStyle="1">
    <w:name w:val="Заголовок 8 Знак"/>
    <w:basedOn w:val="DefaultParagraphFont"/>
    <w:uiPriority w:val="9"/>
    <w:semiHidden/>
    <w:qFormat/>
    <w:rsid w:val="00ea344f"/>
    <w:rPr>
      <w:i/>
      <w:iCs/>
      <w:sz w:val="24"/>
      <w:szCs w:val="24"/>
    </w:rPr>
  </w:style>
  <w:style w:type="character" w:styleId="9" w:customStyle="1">
    <w:name w:val="Заголовок 9 Знак"/>
    <w:basedOn w:val="DefaultParagraphFont"/>
    <w:uiPriority w:val="9"/>
    <w:semiHidden/>
    <w:qFormat/>
    <w:rsid w:val="00ea344f"/>
    <w:rPr>
      <w:rFonts w:ascii="Calibri Light" w:hAnsi="Calibri Light" w:eastAsia="" w:asciiTheme="majorHAnsi" w:eastAsiaTheme="majorEastAsia" w:hAnsiTheme="majorHAnsi"/>
    </w:rPr>
  </w:style>
  <w:style w:type="character" w:styleId="Style12" w:customStyle="1">
    <w:name w:val="Название Знак"/>
    <w:basedOn w:val="DefaultParagraphFont"/>
    <w:uiPriority w:val="10"/>
    <w:qFormat/>
    <w:rsid w:val="00ea344f"/>
    <w:rPr>
      <w:rFonts w:ascii="Calibri Light" w:hAnsi="Calibri Light" w:eastAsia="" w:asciiTheme="majorHAnsi" w:eastAsiaTheme="majorEastAsia" w:hAnsiTheme="majorHAnsi"/>
      <w:b/>
      <w:bCs/>
      <w:kern w:val="2"/>
      <w:sz w:val="32"/>
      <w:szCs w:val="32"/>
    </w:rPr>
  </w:style>
  <w:style w:type="character" w:styleId="Style13" w:customStyle="1">
    <w:name w:val="Подзаголовок Знак"/>
    <w:basedOn w:val="DefaultParagraphFont"/>
    <w:uiPriority w:val="11"/>
    <w:qFormat/>
    <w:rsid w:val="00ea344f"/>
    <w:rPr>
      <w:rFonts w:ascii="Calibri Light" w:hAnsi="Calibri Light" w:eastAsia=""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a344f"/>
    <w:rPr>
      <w:b/>
      <w:bCs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ea344f"/>
    <w:rPr>
      <w:i/>
      <w:sz w:val="24"/>
      <w:szCs w:val="24"/>
    </w:rPr>
  </w:style>
  <w:style w:type="character" w:styleId="Style14" w:customStyle="1">
    <w:name w:val="Выделенная цитата Знак"/>
    <w:basedOn w:val="DefaultParagraphFont"/>
    <w:link w:val="IntenseQuote"/>
    <w:uiPriority w:val="30"/>
    <w:qFormat/>
    <w:rsid w:val="00ea344f"/>
    <w:rPr>
      <w:b/>
      <w:i/>
      <w:sz w:val="24"/>
    </w:rPr>
  </w:style>
  <w:style w:type="character" w:styleId="SubtleEmphasis">
    <w:name w:val="Subtle Emphasis"/>
    <w:uiPriority w:val="19"/>
    <w:qFormat/>
    <w:rsid w:val="00ea344f"/>
    <w:rPr>
      <w:i/>
      <w:color w:themeColor="text1" w:themeTint="a5" w:val="5A5A5A"/>
    </w:rPr>
  </w:style>
  <w:style w:type="character" w:styleId="IntenseEmphasis">
    <w:name w:val="Intense Emphasis"/>
    <w:basedOn w:val="DefaultParagraphFont"/>
    <w:uiPriority w:val="21"/>
    <w:qFormat/>
    <w:rsid w:val="00ea344f"/>
    <w:rPr>
      <w:b/>
      <w:i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a344f"/>
    <w:rPr>
      <w:b/>
      <w:sz w:val="24"/>
      <w:u w:val="single"/>
    </w:rPr>
  </w:style>
  <w:style w:type="character" w:styleId="WW8Num5z1" w:customStyle="1">
    <w:name w:val="WW8Num5z1"/>
    <w:qFormat/>
    <w:rsid w:val="00110fe1"/>
    <w:rPr>
      <w:rFonts w:ascii="Courier New" w:hAnsi="Courier New" w:cs="Courier New"/>
    </w:rPr>
  </w:style>
  <w:style w:type="character" w:styleId="user" w:customStyle="1">
    <w:name w:val="Символ нумерации (user)"/>
    <w:qFormat/>
    <w:rPr/>
  </w:style>
  <w:style w:type="character" w:styleId="Style15" w:customStyle="1">
    <w:name w:val="Символ нумерации"/>
    <w:qFormat/>
    <w:rPr/>
  </w:style>
  <w:style w:type="character" w:styleId="31" w:customStyle="1">
    <w:name w:val="Основной шрифт абзаца3"/>
    <w:qFormat/>
    <w:rsid w:val="00a00218"/>
    <w:rPr/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074f39"/>
    <w:pPr>
      <w:jc w:val="center"/>
    </w:pPr>
    <w:rPr>
      <w:rFonts w:ascii="Times New Roman" w:hAnsi="Times New Roman" w:eastAsia="Times New Roman"/>
      <w:b/>
      <w:i/>
      <w:iCs/>
      <w:sz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1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11" w:customStyle="1">
    <w:name w:val="Указатель1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user1"/>
    <w:pPr/>
    <w:rPr/>
  </w:style>
  <w:style w:type="paragraph" w:styleId="ConsPlusNormal" w:customStyle="1">
    <w:name w:val="ConsPlusNormal"/>
    <w:qFormat/>
    <w:rsid w:val="00074f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en-US" w:eastAsia="en-US" w:bidi="en-US"/>
    </w:rPr>
  </w:style>
  <w:style w:type="paragraph" w:styleId="ConsPlusTitle" w:customStyle="1">
    <w:name w:val="ConsPlusTitle"/>
    <w:qFormat/>
    <w:rsid w:val="00074f39"/>
    <w:pPr>
      <w:widowControl w:val="false"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2"/>
      <w:lang w:val="en-US" w:eastAsia="en-US" w:bidi="en-US"/>
    </w:rPr>
  </w:style>
  <w:style w:type="paragraph" w:styleId="NoSpacing">
    <w:name w:val="No Spacing"/>
    <w:basedOn w:val="Normal"/>
    <w:uiPriority w:val="1"/>
    <w:qFormat/>
    <w:rsid w:val="00ea344f"/>
    <w:pPr/>
    <w:rPr>
      <w:szCs w:val="32"/>
    </w:rPr>
  </w:style>
  <w:style w:type="paragraph" w:styleId="Style18" w:customStyle="1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rsid w:val="00074f3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074f3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mmentText">
    <w:name w:val="annotation text"/>
    <w:basedOn w:val="Normal"/>
    <w:rsid w:val="00074f39"/>
    <w:pPr>
      <w:spacing w:before="0" w:after="200"/>
    </w:pPr>
    <w:rPr>
      <w:sz w:val="20"/>
      <w:szCs w:val="20"/>
    </w:rPr>
  </w:style>
  <w:style w:type="paragraph" w:styleId="BalloonText">
    <w:name w:val="Balloon Text"/>
    <w:basedOn w:val="Normal"/>
    <w:qFormat/>
    <w:rsid w:val="00074f39"/>
    <w:pPr/>
    <w:rPr>
      <w:rFonts w:ascii="Segoe UI" w:hAnsi="Segoe UI"/>
      <w:sz w:val="18"/>
      <w:szCs w:val="18"/>
    </w:rPr>
  </w:style>
  <w:style w:type="paragraph" w:styleId="annotationsubject">
    <w:name w:val="annotation subject"/>
    <w:basedOn w:val="CommentText"/>
    <w:next w:val="CommentText"/>
    <w:qFormat/>
    <w:rsid w:val="00074f39"/>
    <w:pPr>
      <w:spacing w:before="0" w:after="160"/>
    </w:pPr>
    <w:rPr>
      <w:b/>
      <w:bCs/>
    </w:rPr>
  </w:style>
  <w:style w:type="paragraph" w:styleId="NormalWeb">
    <w:name w:val="Normal (Web)"/>
    <w:basedOn w:val="Normal"/>
    <w:qFormat/>
    <w:rsid w:val="00074f39"/>
    <w:pPr>
      <w:spacing w:before="100" w:after="100"/>
    </w:pPr>
    <w:rPr>
      <w:rFonts w:ascii="Times New Roman" w:hAnsi="Times New Roman" w:eastAsia="Times New Roman"/>
      <w:lang w:eastAsia="ru-RU"/>
    </w:rPr>
  </w:style>
  <w:style w:type="paragraph" w:styleId="ListParagraph">
    <w:name w:val="List Paragraph"/>
    <w:basedOn w:val="Normal"/>
    <w:qFormat/>
    <w:rsid w:val="00ea344f"/>
    <w:pPr>
      <w:spacing w:before="0" w:after="0"/>
      <w:ind w:left="720"/>
      <w:contextualSpacing/>
    </w:pPr>
    <w:rPr/>
  </w:style>
  <w:style w:type="paragraph" w:styleId="Standard" w:customStyle="1">
    <w:name w:val="Standard"/>
    <w:qFormat/>
    <w:rsid w:val="00074f39"/>
    <w:pPr>
      <w:widowControl/>
      <w:suppressAutoHyphens w:val="true"/>
      <w:bidi w:val="0"/>
      <w:spacing w:lineRule="auto" w:line="276" w:before="0" w:after="20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pt-000002" w:customStyle="1">
    <w:name w:val="pt-000002"/>
    <w:basedOn w:val="Normal"/>
    <w:qFormat/>
    <w:rsid w:val="00074f39"/>
    <w:pPr>
      <w:spacing w:before="100" w:after="100"/>
    </w:pPr>
    <w:rPr>
      <w:rFonts w:ascii="Times New Roman" w:hAnsi="Times New Roman" w:eastAsia="Times New Roman"/>
      <w:lang w:eastAsia="ru-RU"/>
    </w:rPr>
  </w:style>
  <w:style w:type="paragraph" w:styleId="pt-a-000027" w:customStyle="1">
    <w:name w:val="pt-a-000027"/>
    <w:basedOn w:val="Normal"/>
    <w:qFormat/>
    <w:rsid w:val="00074f39"/>
    <w:pPr>
      <w:spacing w:before="100" w:after="100"/>
    </w:pPr>
    <w:rPr>
      <w:rFonts w:ascii="Times New Roman" w:hAnsi="Times New Roman" w:eastAsia="Times New Roman"/>
      <w:lang w:eastAsia="ru-RU"/>
    </w:rPr>
  </w:style>
  <w:style w:type="paragraph" w:styleId="pt-a-000030" w:customStyle="1">
    <w:name w:val="pt-a-000030"/>
    <w:basedOn w:val="Normal"/>
    <w:qFormat/>
    <w:rsid w:val="00074f39"/>
    <w:pPr>
      <w:spacing w:before="100" w:after="100"/>
    </w:pPr>
    <w:rPr>
      <w:rFonts w:ascii="Times New Roman" w:hAnsi="Times New Roman" w:eastAsia="Times New Roman"/>
      <w:lang w:eastAsia="ru-RU"/>
    </w:rPr>
  </w:style>
  <w:style w:type="paragraph" w:styleId="Style19" w:customStyle="1">
    <w:name w:val="Стиль полужирный По центру Междустр.интервал:  полуторный"/>
    <w:basedOn w:val="Normal"/>
    <w:qFormat/>
    <w:rsid w:val="00074f39"/>
    <w:pPr>
      <w:jc w:val="center"/>
    </w:pPr>
    <w:rPr>
      <w:rFonts w:ascii="Times New Roman" w:hAnsi="Times New Roman" w:eastAsia="Times New Roman"/>
      <w:b/>
      <w:bCs/>
      <w:szCs w:val="20"/>
      <w:lang w:eastAsia="ru-RU"/>
    </w:rPr>
  </w:style>
  <w:style w:type="paragraph" w:styleId="BodyTextIndent2">
    <w:name w:val="Body Text Indent 2"/>
    <w:basedOn w:val="Normal"/>
    <w:qFormat/>
    <w:rsid w:val="00074f39"/>
    <w:pPr/>
    <w:rPr>
      <w:rFonts w:ascii="Times New Roman" w:hAnsi="Times New Roman" w:eastAsia="Times New Roman"/>
      <w:kern w:val="2"/>
      <w:lang w:eastAsia="ar-SA"/>
    </w:rPr>
  </w:style>
  <w:style w:type="paragraph" w:styleId="Style20" w:customStyle="1">
    <w:name w:val="Таблицы (моноширинный)"/>
    <w:basedOn w:val="Normal"/>
    <w:next w:val="Normal"/>
    <w:qFormat/>
    <w:rsid w:val="00235d91"/>
    <w:pPr>
      <w:widowControl w:val="false"/>
    </w:pPr>
    <w:rPr>
      <w:rFonts w:ascii="Courier New" w:hAnsi="Courier New" w:eastAsia="Times New Roman" w:cs="Courier New"/>
      <w:lang w:eastAsia="ru-RU"/>
    </w:rPr>
  </w:style>
  <w:style w:type="paragraph" w:styleId="Title">
    <w:name w:val="Title"/>
    <w:basedOn w:val="Normal"/>
    <w:next w:val="Normal"/>
    <w:link w:val="Style12"/>
    <w:uiPriority w:val="10"/>
    <w:qFormat/>
    <w:rsid w:val="00ea344f"/>
    <w:pPr>
      <w:spacing w:before="240" w:after="60"/>
      <w:jc w:val="center"/>
      <w:outlineLvl w:val="0"/>
    </w:pPr>
    <w:rPr>
      <w:rFonts w:ascii="Calibri Light" w:hAnsi="Calibri Light" w:eastAsia="" w:asciiTheme="majorHAnsi" w:eastAsiaTheme="majorEastAsia" w:hAnsiTheme="majorHAnsi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Style13"/>
    <w:uiPriority w:val="11"/>
    <w:qFormat/>
    <w:rsid w:val="00ea344f"/>
    <w:pPr>
      <w:spacing w:before="0" w:after="60"/>
      <w:jc w:val="center"/>
      <w:outlineLvl w:val="1"/>
    </w:pPr>
    <w:rPr>
      <w:rFonts w:ascii="Calibri Light" w:hAnsi="Calibri Light" w:eastAsia="" w:asciiTheme="majorHAnsi" w:eastAsiaTheme="majorEastAsia" w:hAnsiTheme="majorHAnsi"/>
    </w:rPr>
  </w:style>
  <w:style w:type="paragraph" w:styleId="Quote">
    <w:name w:val="Quote"/>
    <w:basedOn w:val="Normal"/>
    <w:next w:val="Normal"/>
    <w:link w:val="21"/>
    <w:uiPriority w:val="29"/>
    <w:qFormat/>
    <w:rsid w:val="00ea344f"/>
    <w:pPr/>
    <w:rPr>
      <w:i/>
    </w:rPr>
  </w:style>
  <w:style w:type="paragraph" w:styleId="IntenseQuote">
    <w:name w:val="Intense Quote"/>
    <w:basedOn w:val="Normal"/>
    <w:next w:val="Normal"/>
    <w:link w:val="Style14"/>
    <w:uiPriority w:val="30"/>
    <w:qFormat/>
    <w:rsid w:val="00ea344f"/>
    <w:pPr>
      <w:ind w:left="720" w:right="720"/>
    </w:pPr>
    <w:rPr>
      <w:b/>
      <w:i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344f"/>
    <w:pPr>
      <w:outlineLvl w:val="9"/>
    </w:pPr>
    <w:rPr/>
  </w:style>
  <w:style w:type="numbering" w:styleId="Style21" w:default="1">
    <w:name w:val="Без списка"/>
    <w:uiPriority w:val="99"/>
    <w:semiHidden/>
    <w:unhideWhenUsed/>
    <w:qFormat/>
  </w:style>
  <w:style w:type="numbering" w:styleId="user4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dumakrur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5029E-0CDF-4CB0-B08D-0C895564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LibreOffice/25.2.6.1$Windows_X86_64 LibreOffice_project/13f8d05e475a6b6572cdd8fe3af1421c659c51c2</Application>
  <AppVersion>15.0000</AppVersion>
  <Pages>6</Pages>
  <Words>2184</Words>
  <Characters>12450</Characters>
  <CharactersWithSpaces>14605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2026-03-10T10:27:00Z</dcterms:created>
  <dc:creator>Морзин Дмитрий Александрович</dc:creator>
  <dc:description/>
  <dc:language>ru-RU</dc:language>
  <cp:lastModifiedBy/>
  <cp:lastPrinted>2026-03-12T06:00:00Z</cp:lastPrinted>
  <dcterms:modified xsi:type="dcterms:W3CDTF">2026-03-23T10:55:22Z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